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השאלות הגדולות</w:t>
      </w:r>
    </w:p>
    <w:p>
      <w:pPr>
        <w:bidi w:val="1"/>
        <w:spacing w:after="40" w:before="0"/>
      </w:pPr>
      <w:r>
        <w:rPr>
          <w:rFonts w:ascii="Arial" w:hAnsi="Arial" w:cs="Arial"/>
          <w:b w:val="0"/>
          <w:color w:val="5D5675"/>
          <w:sz w:val="23"/>
          <w:rtl w:val="1"/>
          <w:szCs w:val="23"/>
        </w:rPr>
        <w:t>כיתה ח׳ · סיפור קצר · 401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השאלות הגדולות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שאלה ששואלת אביגיל? ✔ ב. למה דברים רעים קורים לאנשים טובים?</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עושה המשפחה של הדר בשישי בערב? ✔ ב. יושבת יחד לארוחה וסבא מספר סיפורים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הן גילו שלמרות שאחת מתפללת בבית הכנסת והשנייה לא שומרת שבת, הן מרגישות תחושה דומה – שייכות למשהו גדול מהן. ההפתעה היא מהדמיון שלא ציפו לו.</w:t>
      </w:r>
    </w:p>
    <w:p>
      <w:pPr>
        <w:bidi w:val="1"/>
        <w:spacing w:after="40" w:before="0"/>
      </w:pPr>
      <w:r>
        <w:rPr>
          <w:rFonts w:ascii="Arial" w:hAnsi="Arial" w:cs="Arial"/>
          <w:b/>
          <w:color w:val="C2417A"/>
          <w:sz w:val="22"/>
          <w:rtl w:val="1"/>
          <w:szCs w:val="22"/>
          <w:bCs/>
        </w:rPr>
        <w:t xml:space="preserve">4 (ג׳) · </w:t>
      </w:r>
      <w:r>
        <w:rPr>
          <w:rFonts w:ascii="Arial" w:hAnsi="Arial" w:cs="Arial"/>
          <w:b w:val="0"/>
          <w:sz w:val="22"/>
          <w:rtl w:val="1"/>
          <w:szCs w:val="22"/>
        </w:rPr>
        <w:t>תשובה אישית: עמדה ברורה + נימוק + פרט מהסיפור (למשל: אביגיל אומרת ש"לשאול זה חלק מהדרך"; הדימוי של בית בלי חלונות).</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7: השאלות הגדולות</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בגיל ההתבגרות עולות שאלות גדולות: מי אני? במה אני מאמין או מאמינה? מה חשוב לי באמת? הסיפור שלפניכם עוסק בשתי חברות שמדברות על שאלות כאלה – כל אחת מהמקום שלה. קראו בעיון, ושימו לב איך הן מקשיבות זו לזו.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השאלות הגדולות</w:t>
            </w:r>
          </w:p>
          <w:p>
            <w:pPr>
              <w:bidi w:val="1"/>
            </w:pPr>
            <w:r>
              <w:rPr>
                <w:rFonts w:ascii="Arial" w:hAnsi="Arial" w:cs="Arial"/>
                <w:b/>
                <w:color w:val="5D5675"/>
                <w:sz w:val="26"/>
                <w:rtl w:val="1"/>
                <w:szCs w:val="26"/>
                <w:bCs/>
              </w:rPr>
              <w:t>ערב אחד, במרפסת, שתי חברות מדברות על מה שקשה לשאול בקול רם.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במרפסת של הדר היה שקט. רק הזמזום של המזגן מהדירה הסמוכה וקולות רחוקים של ילדים בגן השעשועים. אביגיל ישבה על הכיסא הנמוך, והדר על המעקה, מה שאימא שלה אסרה עליה מאה פעם.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"את יודעת מה מוזר?" אמרה אביגיל פתאום. "השנה אני מתפללת יותר מתמיד, ובכל זאת יש לי יותר שאלות מתמיד." הדר הסתכלה עליה בהפתעה. אביגיל תמיד נראתה לה בטוחה כל כך, כאילו כל התשובות כתובות אצלה בתיק. "איזה שאלות?" שאלה הדר בזהירות.</w:t>
            </w:r>
          </w:p>
          <w:p>
            <w:pPr>
              <w:bidi w:val="1"/>
            </w:pPr>
            <w:r>
              <w:rPr>
                <w:rFonts w:ascii="Arial" w:hAnsi="Arial" w:cs="Arial"/>
                <w:b/>
                <w:color w:val="7A5BD6"/>
                <w:sz w:val="26"/>
                <w:rtl w:val="1"/>
                <w:szCs w:val="26"/>
                <w:bCs/>
              </w:rPr>
              <w:t xml:space="preserve">ג.  </w:t>
            </w:r>
            <w:r>
              <w:rPr>
                <w:rFonts w:ascii="Arial" w:hAnsi="Arial" w:cs="Arial"/>
                <w:b w:val="0"/>
                <w:sz w:val="26"/>
                <w:rtl w:val="1"/>
                <w:szCs w:val="26"/>
              </w:rPr>
              <w:t>"למה דברים רעים קורים לאנשים טובים, למשל. או אם אני עושה דברים כי אני באמת מאמינה בהם, או רק כי ככה גדלתי." אביגיל משכה בכתפיים. "פעם זה הפחיד אותי. היום אני חושבת שלשאול זה חלק מהדרך. הרב בבית הספר אמר לנו שגם גדולי הדורות שאלו."</w:t>
            </w:r>
          </w:p>
          <w:p>
            <w:pPr>
              <w:bidi w:val="1"/>
            </w:pPr>
            <w:r>
              <w:rPr>
                <w:rFonts w:ascii="Arial" w:hAnsi="Arial" w:cs="Arial"/>
                <w:b/>
                <w:color w:val="7A5BD6"/>
                <w:sz w:val="26"/>
                <w:rtl w:val="1"/>
                <w:szCs w:val="26"/>
                <w:bCs/>
              </w:rPr>
              <w:t xml:space="preserve">ד.  </w:t>
            </w:r>
            <w:r>
              <w:rPr>
                <w:rFonts w:ascii="Arial" w:hAnsi="Arial" w:cs="Arial"/>
                <w:b w:val="0"/>
                <w:sz w:val="26"/>
                <w:rtl w:val="1"/>
                <w:szCs w:val="26"/>
              </w:rPr>
              <w:t>הדר שתקה רגע. אצלה בבית לא שמרו שבת, ובכל זאת בכל שישי בערב כל המשפחה ישבה יחד לארוחה, בלי טלפונים, וסבא סיפר סיפורים על העיירה שבה גדל. "גם לי יש שאלות," אמרה לבסוף. "אני לא יודעת במה אני מאמינה. אבל אני יודעת שהארוחה של שישי חשובה לי. כשסבא מספר, אני מרגישה שאני חלק ממשהו גדול ממני." "זה בדיוק מה שאני מרגישה בבית הכנסת," אמרה אביגיל, ושתיהן צחקו מההפתעה.</w:t>
            </w:r>
          </w:p>
          <w:p>
            <w:pPr>
              <w:bidi w:val="1"/>
            </w:pPr>
            <w:r>
              <w:rPr>
                <w:rFonts w:ascii="Arial" w:hAnsi="Arial" w:cs="Arial"/>
                <w:b/>
                <w:color w:val="7A5BD6"/>
                <w:sz w:val="26"/>
                <w:rtl w:val="1"/>
                <w:szCs w:val="26"/>
                <w:bCs/>
              </w:rPr>
              <w:t xml:space="preserve">ט.  </w:t>
            </w:r>
            <w:r>
              <w:rPr>
                <w:rFonts w:ascii="Arial" w:hAnsi="Arial" w:cs="Arial"/>
                <w:b w:val="0"/>
                <w:sz w:val="26"/>
                <w:rtl w:val="1"/>
                <w:szCs w:val="26"/>
              </w:rPr>
              <w:t>באותו לילה כתבה הדר ביומן שלה: "אין לי עדיין תשובות. אבל יש לי חברה שאפשר לשאול איתה."</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מעקה     משכה בכתפיים     גדולי הדורות     לשכנע     יומן</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שאלה ששואלת אביגיל?</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איפה נגור בעתיד?</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למה דברים רעים קורים לאנשים טובים?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מתי יתחיל החופש?</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עושה המשפחה של הדר בשישי בערב?</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הולכת לים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יושבת יחד לארוחה וסבא מספר סיפורים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צופה בסרט</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מדוע "שתיהן צחקו מההפתעה" בסוף פסקה ד?</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הן צחקו כי גילו ש… 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שבגיל ההתבגרות עדיף לא לשאול שאלות גדולות מדי, כי הן עלולות לבלבל ולהפחיד. אחרים טוענים שדווקא בגיל הזה חשוב לשאול, לדבר ולחפש, כי כך בונים זהות אמיתית.</w:t>
            </w:r>
          </w:p>
        </w:tc>
      </w:tr>
    </w:tbl>
    <w:p>
      <w:pPr>
        <w:bidi w:val="1"/>
        <w:spacing w:after="40" w:before="0"/>
      </w:pP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7 · השאלות הגדולות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7 · השאלות הגדולות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